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1DBE" w14:textId="77777777" w:rsidR="00FB0B8F" w:rsidRDefault="00FB0B8F" w:rsidP="00FB0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1CB8D067" w14:textId="77777777" w:rsidR="00FB0B8F" w:rsidRDefault="00FB0B8F" w:rsidP="00FB0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791FB2BE" w14:textId="77777777" w:rsidR="00FB0B8F" w:rsidRDefault="00FB0B8F" w:rsidP="00FB0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0190D1F" w14:textId="77777777" w:rsidR="00FB0B8F" w:rsidRDefault="00FB0B8F" w:rsidP="00FB0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6C193FE4" w14:textId="77777777" w:rsidR="00FB0B8F" w:rsidRDefault="00FB0B8F" w:rsidP="00FB0B8F">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0FC96EA6" w14:textId="77777777" w:rsidR="00D85048" w:rsidRDefault="00D85048" w:rsidP="00D85048">
      <w:pPr>
        <w:jc w:val="center"/>
        <w:rPr>
          <w:rFonts w:ascii="Times New Roman" w:hAnsi="Times New Roman" w:cs="Times New Roman"/>
          <w:color w:val="000000"/>
          <w:kern w:val="0"/>
          <w:lang w:val="en-US"/>
        </w:rPr>
      </w:pPr>
    </w:p>
    <w:p w14:paraId="3DA692EC" w14:textId="2104EF2D" w:rsidR="00D85048" w:rsidRPr="0060655E" w:rsidRDefault="00D85048" w:rsidP="00D85048">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5</w:t>
      </w:r>
    </w:p>
    <w:p w14:paraId="3A5F3F8D" w14:textId="77777777" w:rsidR="00D85048" w:rsidRPr="00973610" w:rsidRDefault="00D85048" w:rsidP="00D85048">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Pr>
          <w:rFonts w:ascii="Times New Roman" w:hAnsi="Times New Roman" w:cs="Times New Roman"/>
          <w:bCs/>
          <w:lang w:val="en-US"/>
        </w:rPr>
        <w:t xml:space="preserve">: </w:t>
      </w:r>
      <w:r w:rsidRPr="00ED5246">
        <w:rPr>
          <w:rFonts w:ascii="Times New Roman" w:hAnsi="Times New Roman" w:cs="Times New Roman"/>
        </w:rPr>
        <w:t>Theoretical principles</w:t>
      </w:r>
    </w:p>
    <w:p w14:paraId="7315D990" w14:textId="0B3BC24F" w:rsidR="00D85048" w:rsidRPr="00692F71" w:rsidRDefault="00D85048" w:rsidP="00D85048">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5: </w:t>
      </w:r>
      <w:r w:rsidRPr="00D85048">
        <w:rPr>
          <w:rFonts w:ascii="Times New Roman" w:hAnsi="Times New Roman" w:cs="Times New Roman"/>
          <w:bCs/>
        </w:rPr>
        <w:t>The process of text reception</w:t>
      </w:r>
    </w:p>
    <w:p w14:paraId="15517FC9" w14:textId="77777777"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If a text is to be regarded as a combination of communicative signals within a communicative situation, as has been described above, we can analyse text function from either the producer’s or the receiver’s point of view. This is true, at least, of written communication where the situation of text production is quite different from that of text re- ception. Where text production is concerned, we are mainly interested in the intention which the author is trying to realize by means of the text. It is this intention that determines the strategies of text production (such as elaboration of the subject matter, choice of stylistic devices or non-verbal elements etc.) and thus has a strong influence on text func- tion. As Vermeer aptly puts it: </w:t>
      </w:r>
    </w:p>
    <w:p w14:paraId="72A00DC5" w14:textId="210C39FD"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If the sender wants to communicate, he attunes himself to the receiver’s personality, or, to be more precise, he adapts himself to the role which he expects the receiver to expect of him. This includes the judgement which the sender has of the receiver (Vermeer 1972: 133, my translation). </w:t>
      </w:r>
    </w:p>
    <w:p w14:paraId="422F1EB1" w14:textId="2A6B3C3F" w:rsidR="00D85048" w:rsidRDefault="00D85048" w:rsidP="00D85048">
      <w:pPr>
        <w:rPr>
          <w:rFonts w:ascii="Times New Roman" w:hAnsi="Times New Roman" w:cs="Times New Roman"/>
        </w:rPr>
      </w:pPr>
      <w:r w:rsidRPr="00D85048">
        <w:rPr>
          <w:rFonts w:ascii="Times New Roman" w:hAnsi="Times New Roman" w:cs="Times New Roman"/>
        </w:rPr>
        <w:t xml:space="preserve">Let us now look at how text function can be analysed from the receiver’s point of view. It may seem to be stating the obvious to say that good will is not always a guarantee of good results. It can all too often happen that the sender’s intention has not been realized successfully in the text (especially if the sender is not the text producer). Receivers cannot therefore always assume that what they infer from the text is actually the sender’s intention. However, even if the sender’s intention has been realized unambiguously in the text, receivers may read the text with an intention (or rather, an expectation) of their own, which may be entirely different from that of the sender. </w:t>
      </w:r>
    </w:p>
    <w:p w14:paraId="6A452602" w14:textId="77777777"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The sender’s intention and the receiver’s expectation may be identical, but they need not necessarily coincide nor even be compatible. </w:t>
      </w:r>
    </w:p>
    <w:p w14:paraId="79CFFADB" w14:textId="77777777"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The consequences of these considerations for translation are as follows. If the translator has no knowledge of the situation in which the ST production occurred, and cannot ask the sender or producer of the text for information, because they are either dead (in the case of old texts) or not traceable, she has to rely on conjecture. Therefore, for any ST production which took place in the past under particular cir- cumstances and cannot be repeated under the same circumstances, we </w:t>
      </w:r>
      <w:r w:rsidRPr="00D85048">
        <w:rPr>
          <w:rFonts w:ascii="Times New Roman" w:hAnsi="Times New Roman" w:cs="Times New Roman"/>
        </w:rPr>
        <w:lastRenderedPageBreak/>
        <w:t xml:space="preserve">cannot claim “scientific verification” at least where written texts are concerned, though perhaps not in an interpreting situation. </w:t>
      </w:r>
    </w:p>
    <w:p w14:paraId="2FF5F090" w14:textId="05239C48" w:rsidR="00D85048" w:rsidRPr="00692BDA" w:rsidRDefault="00D85048" w:rsidP="00D85048">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091A9FBB" w14:textId="77777777" w:rsidR="00D85048" w:rsidRPr="003B40CF" w:rsidRDefault="00D85048" w:rsidP="00D85048">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5D6E6D1F" w14:textId="77777777" w:rsidR="00D85048" w:rsidRPr="00692F71" w:rsidRDefault="00D85048" w:rsidP="00D85048">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705D3432" w14:textId="77777777" w:rsidR="00D85048" w:rsidRPr="00692F71" w:rsidRDefault="00D85048" w:rsidP="00D85048">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42A85E9F" w14:textId="77777777" w:rsidR="00D85048" w:rsidRPr="00692F71" w:rsidRDefault="00D85048" w:rsidP="00D85048">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5042C85C" w14:textId="77777777" w:rsidR="00D85048" w:rsidRPr="00692F71" w:rsidRDefault="00D85048" w:rsidP="00D85048">
      <w:pPr>
        <w:ind w:left="720"/>
        <w:rPr>
          <w:b/>
          <w:bCs/>
        </w:rPr>
      </w:pPr>
    </w:p>
    <w:p w14:paraId="2D0D6004" w14:textId="77777777" w:rsidR="00D85048" w:rsidRPr="00692F71" w:rsidRDefault="00D85048" w:rsidP="00D85048"/>
    <w:p w14:paraId="7529572F" w14:textId="77777777" w:rsidR="00D85048" w:rsidRDefault="00D85048" w:rsidP="00D85048"/>
    <w:p w14:paraId="4E02AF31" w14:textId="77777777" w:rsidR="00D85048" w:rsidRDefault="00D85048" w:rsidP="00D85048"/>
    <w:p w14:paraId="5807D413" w14:textId="77777777" w:rsidR="00D85048" w:rsidRDefault="00D85048" w:rsidP="00D85048"/>
    <w:p w14:paraId="5DCAB55C" w14:textId="77777777" w:rsidR="00D85048" w:rsidRDefault="00D85048"/>
    <w:sectPr w:rsidR="00D850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48"/>
    <w:rsid w:val="004E4FA4"/>
    <w:rsid w:val="00884C4D"/>
    <w:rsid w:val="00A27346"/>
    <w:rsid w:val="00D85048"/>
    <w:rsid w:val="00DE716D"/>
    <w:rsid w:val="00FB0B8F"/>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A5CF579"/>
  <w15:chartTrackingRefBased/>
  <w15:docId w15:val="{FD19B70E-C930-DD43-8071-8EFC756F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48"/>
  </w:style>
  <w:style w:type="paragraph" w:styleId="Heading1">
    <w:name w:val="heading 1"/>
    <w:basedOn w:val="Normal"/>
    <w:next w:val="Normal"/>
    <w:link w:val="Heading1Char"/>
    <w:uiPriority w:val="9"/>
    <w:qFormat/>
    <w:rsid w:val="00D85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048"/>
    <w:rPr>
      <w:rFonts w:eastAsiaTheme="majorEastAsia" w:cstheme="majorBidi"/>
      <w:color w:val="272727" w:themeColor="text1" w:themeTint="D8"/>
    </w:rPr>
  </w:style>
  <w:style w:type="paragraph" w:styleId="Title">
    <w:name w:val="Title"/>
    <w:basedOn w:val="Normal"/>
    <w:next w:val="Normal"/>
    <w:link w:val="TitleChar"/>
    <w:uiPriority w:val="10"/>
    <w:qFormat/>
    <w:rsid w:val="00D8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048"/>
    <w:pPr>
      <w:spacing w:before="160"/>
      <w:jc w:val="center"/>
    </w:pPr>
    <w:rPr>
      <w:i/>
      <w:iCs/>
      <w:color w:val="404040" w:themeColor="text1" w:themeTint="BF"/>
    </w:rPr>
  </w:style>
  <w:style w:type="character" w:customStyle="1" w:styleId="QuoteChar">
    <w:name w:val="Quote Char"/>
    <w:basedOn w:val="DefaultParagraphFont"/>
    <w:link w:val="Quote"/>
    <w:uiPriority w:val="29"/>
    <w:rsid w:val="00D85048"/>
    <w:rPr>
      <w:i/>
      <w:iCs/>
      <w:color w:val="404040" w:themeColor="text1" w:themeTint="BF"/>
    </w:rPr>
  </w:style>
  <w:style w:type="paragraph" w:styleId="ListParagraph">
    <w:name w:val="List Paragraph"/>
    <w:basedOn w:val="Normal"/>
    <w:uiPriority w:val="34"/>
    <w:qFormat/>
    <w:rsid w:val="00D85048"/>
    <w:pPr>
      <w:ind w:left="720"/>
      <w:contextualSpacing/>
    </w:pPr>
  </w:style>
  <w:style w:type="character" w:styleId="IntenseEmphasis">
    <w:name w:val="Intense Emphasis"/>
    <w:basedOn w:val="DefaultParagraphFont"/>
    <w:uiPriority w:val="21"/>
    <w:qFormat/>
    <w:rsid w:val="00D85048"/>
    <w:rPr>
      <w:i/>
      <w:iCs/>
      <w:color w:val="0F4761" w:themeColor="accent1" w:themeShade="BF"/>
    </w:rPr>
  </w:style>
  <w:style w:type="paragraph" w:styleId="IntenseQuote">
    <w:name w:val="Intense Quote"/>
    <w:basedOn w:val="Normal"/>
    <w:next w:val="Normal"/>
    <w:link w:val="IntenseQuoteChar"/>
    <w:uiPriority w:val="30"/>
    <w:qFormat/>
    <w:rsid w:val="00D85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048"/>
    <w:rPr>
      <w:i/>
      <w:iCs/>
      <w:color w:val="0F4761" w:themeColor="accent1" w:themeShade="BF"/>
    </w:rPr>
  </w:style>
  <w:style w:type="character" w:styleId="IntenseReference">
    <w:name w:val="Intense Reference"/>
    <w:basedOn w:val="DefaultParagraphFont"/>
    <w:uiPriority w:val="32"/>
    <w:qFormat/>
    <w:rsid w:val="00D85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4873">
      <w:bodyDiv w:val="1"/>
      <w:marLeft w:val="0"/>
      <w:marRight w:val="0"/>
      <w:marTop w:val="0"/>
      <w:marBottom w:val="0"/>
      <w:divBdr>
        <w:top w:val="none" w:sz="0" w:space="0" w:color="auto"/>
        <w:left w:val="none" w:sz="0" w:space="0" w:color="auto"/>
        <w:bottom w:val="none" w:sz="0" w:space="0" w:color="auto"/>
        <w:right w:val="none" w:sz="0" w:space="0" w:color="auto"/>
      </w:divBdr>
      <w:divsChild>
        <w:div w:id="2141456278">
          <w:marLeft w:val="0"/>
          <w:marRight w:val="0"/>
          <w:marTop w:val="0"/>
          <w:marBottom w:val="0"/>
          <w:divBdr>
            <w:top w:val="none" w:sz="0" w:space="0" w:color="auto"/>
            <w:left w:val="none" w:sz="0" w:space="0" w:color="auto"/>
            <w:bottom w:val="none" w:sz="0" w:space="0" w:color="auto"/>
            <w:right w:val="none" w:sz="0" w:space="0" w:color="auto"/>
          </w:divBdr>
          <w:divsChild>
            <w:div w:id="1275360184">
              <w:marLeft w:val="0"/>
              <w:marRight w:val="0"/>
              <w:marTop w:val="0"/>
              <w:marBottom w:val="0"/>
              <w:divBdr>
                <w:top w:val="none" w:sz="0" w:space="0" w:color="auto"/>
                <w:left w:val="none" w:sz="0" w:space="0" w:color="auto"/>
                <w:bottom w:val="none" w:sz="0" w:space="0" w:color="auto"/>
                <w:right w:val="none" w:sz="0" w:space="0" w:color="auto"/>
              </w:divBdr>
              <w:divsChild>
                <w:div w:id="478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8879">
      <w:bodyDiv w:val="1"/>
      <w:marLeft w:val="0"/>
      <w:marRight w:val="0"/>
      <w:marTop w:val="0"/>
      <w:marBottom w:val="0"/>
      <w:divBdr>
        <w:top w:val="none" w:sz="0" w:space="0" w:color="auto"/>
        <w:left w:val="none" w:sz="0" w:space="0" w:color="auto"/>
        <w:bottom w:val="none" w:sz="0" w:space="0" w:color="auto"/>
        <w:right w:val="none" w:sz="0" w:space="0" w:color="auto"/>
      </w:divBdr>
      <w:divsChild>
        <w:div w:id="1265576550">
          <w:marLeft w:val="0"/>
          <w:marRight w:val="0"/>
          <w:marTop w:val="0"/>
          <w:marBottom w:val="0"/>
          <w:divBdr>
            <w:top w:val="none" w:sz="0" w:space="0" w:color="auto"/>
            <w:left w:val="none" w:sz="0" w:space="0" w:color="auto"/>
            <w:bottom w:val="none" w:sz="0" w:space="0" w:color="auto"/>
            <w:right w:val="none" w:sz="0" w:space="0" w:color="auto"/>
          </w:divBdr>
          <w:divsChild>
            <w:div w:id="1767996310">
              <w:marLeft w:val="0"/>
              <w:marRight w:val="0"/>
              <w:marTop w:val="0"/>
              <w:marBottom w:val="0"/>
              <w:divBdr>
                <w:top w:val="none" w:sz="0" w:space="0" w:color="auto"/>
                <w:left w:val="none" w:sz="0" w:space="0" w:color="auto"/>
                <w:bottom w:val="none" w:sz="0" w:space="0" w:color="auto"/>
                <w:right w:val="none" w:sz="0" w:space="0" w:color="auto"/>
              </w:divBdr>
              <w:divsChild>
                <w:div w:id="104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5631">
      <w:bodyDiv w:val="1"/>
      <w:marLeft w:val="0"/>
      <w:marRight w:val="0"/>
      <w:marTop w:val="0"/>
      <w:marBottom w:val="0"/>
      <w:divBdr>
        <w:top w:val="none" w:sz="0" w:space="0" w:color="auto"/>
        <w:left w:val="none" w:sz="0" w:space="0" w:color="auto"/>
        <w:bottom w:val="none" w:sz="0" w:space="0" w:color="auto"/>
        <w:right w:val="none" w:sz="0" w:space="0" w:color="auto"/>
      </w:divBdr>
      <w:divsChild>
        <w:div w:id="452871164">
          <w:marLeft w:val="0"/>
          <w:marRight w:val="0"/>
          <w:marTop w:val="0"/>
          <w:marBottom w:val="0"/>
          <w:divBdr>
            <w:top w:val="none" w:sz="0" w:space="0" w:color="auto"/>
            <w:left w:val="none" w:sz="0" w:space="0" w:color="auto"/>
            <w:bottom w:val="none" w:sz="0" w:space="0" w:color="auto"/>
            <w:right w:val="none" w:sz="0" w:space="0" w:color="auto"/>
          </w:divBdr>
          <w:divsChild>
            <w:div w:id="2102220223">
              <w:marLeft w:val="0"/>
              <w:marRight w:val="0"/>
              <w:marTop w:val="0"/>
              <w:marBottom w:val="0"/>
              <w:divBdr>
                <w:top w:val="none" w:sz="0" w:space="0" w:color="auto"/>
                <w:left w:val="none" w:sz="0" w:space="0" w:color="auto"/>
                <w:bottom w:val="none" w:sz="0" w:space="0" w:color="auto"/>
                <w:right w:val="none" w:sz="0" w:space="0" w:color="auto"/>
              </w:divBdr>
              <w:divsChild>
                <w:div w:id="18403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83">
      <w:bodyDiv w:val="1"/>
      <w:marLeft w:val="0"/>
      <w:marRight w:val="0"/>
      <w:marTop w:val="0"/>
      <w:marBottom w:val="0"/>
      <w:divBdr>
        <w:top w:val="none" w:sz="0" w:space="0" w:color="auto"/>
        <w:left w:val="none" w:sz="0" w:space="0" w:color="auto"/>
        <w:bottom w:val="none" w:sz="0" w:space="0" w:color="auto"/>
        <w:right w:val="none" w:sz="0" w:space="0" w:color="auto"/>
      </w:divBdr>
      <w:divsChild>
        <w:div w:id="1466653238">
          <w:marLeft w:val="0"/>
          <w:marRight w:val="0"/>
          <w:marTop w:val="0"/>
          <w:marBottom w:val="0"/>
          <w:divBdr>
            <w:top w:val="none" w:sz="0" w:space="0" w:color="auto"/>
            <w:left w:val="none" w:sz="0" w:space="0" w:color="auto"/>
            <w:bottom w:val="none" w:sz="0" w:space="0" w:color="auto"/>
            <w:right w:val="none" w:sz="0" w:space="0" w:color="auto"/>
          </w:divBdr>
          <w:divsChild>
            <w:div w:id="695929919">
              <w:marLeft w:val="0"/>
              <w:marRight w:val="0"/>
              <w:marTop w:val="0"/>
              <w:marBottom w:val="0"/>
              <w:divBdr>
                <w:top w:val="none" w:sz="0" w:space="0" w:color="auto"/>
                <w:left w:val="none" w:sz="0" w:space="0" w:color="auto"/>
                <w:bottom w:val="none" w:sz="0" w:space="0" w:color="auto"/>
                <w:right w:val="none" w:sz="0" w:space="0" w:color="auto"/>
              </w:divBdr>
              <w:divsChild>
                <w:div w:id="293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2025-01-17T09:17:00Z</dcterms:created>
  <dcterms:modified xsi:type="dcterms:W3CDTF">2026-01-20T11:22:00Z</dcterms:modified>
</cp:coreProperties>
</file>